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spacing w:after="480" w:before="480"/>
        <w:jc w:val="left"/>
      </w:pPr>
      <w:r>
        <w:rPr>
          <w:rFonts w:eastAsia="宋体" w:ascii="Times New Roman" w:cs="Times New Roman" w:hAnsi="Times New Roman"/>
          <w:b w:val="true"/>
          <w:sz w:val="52"/>
        </w:rPr>
        <w:t>软件概要设计书模板</w:t>
      </w:r>
      <w:r>
        <w:rPr>
          <w:rFonts w:eastAsia="宋体" w:ascii="Times New Roman" w:cs="Times New Roman" w:hAnsi="Times New Roman"/>
          <w:b w:val="true"/>
          <w:sz w:val="5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XX项目</w:t>
      </w:r>
      <w:r>
        <w:rPr>
          <w:rFonts w:eastAsia="宋体" w:ascii="Times New Roman" w:cs="Times New Roman" w:hAnsi="Times New Roman"/>
          <w:b w:val="true"/>
          <w:sz w:val="22"/>
        </w:rPr>
        <w:t>软件</w:t>
      </w:r>
      <w:r>
        <w:rPr>
          <w:rFonts w:eastAsia="宋体" w:ascii="Times New Roman" w:cs="Times New Roman" w:hAnsi="Times New Roman"/>
          <w:b w:val="true"/>
          <w:sz w:val="22"/>
        </w:rPr>
        <w:t>概要设计书</w:t>
      </w: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版本号</w:t>
      </w:r>
      <w:r>
        <w:rPr>
          <w:rFonts w:eastAsia="宋体" w:ascii="Times New Roman" w:cs="Times New Roman" w:hAnsi="Times New Roman"/>
          <w:sz w:val="22"/>
        </w:rPr>
        <w:t>:V</w:t>
      </w:r>
      <w:r>
        <w:rPr>
          <w:rFonts w:eastAsia="宋体" w:ascii="Times New Roman" w:cs="Times New Roman" w:hAnsi="Times New Roman"/>
          <w:sz w:val="22"/>
        </w:rPr>
        <w:t>1.</w:t>
      </w:r>
      <w:r>
        <w:rPr>
          <w:rFonts w:eastAsia="宋体" w:ascii="Times New Roman" w:cs="Times New Roman" w:hAnsi="Times New Roman"/>
          <w:sz w:val="22"/>
        </w:rPr>
        <w:t>1</w:t>
      </w:r>
      <w:r>
        <w:rPr>
          <w:rFonts w:eastAsia="宋体" w:ascii="Times New Roman" w:cs="Times New Roman" w:hAnsi="Times New Roman"/>
          <w:sz w:val="22"/>
        </w:rPr>
        <w:t>
</w:t>
      </w:r>
    </w:p>
    <w:p>
      <w:pPr>
        <w:jc w:val="center"/>
      </w:pPr>
      <w:r>
        <w:rPr>
          <w:rFonts w:eastAsia="宋体" w:ascii="Times New Roman" w:cs="Times New Roman" w:hAnsi="Times New Roman"/>
          <w:sz w:val="22"/>
        </w:rPr>
        <w:drawing>
          <wp:inline distT="0" distB="0" distL="0" distR="0">
            <wp:extent cx="3390900" cy="11239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3390900" cy="1123950"/>
                    </a:xfrm>
                    <a:prstGeom prst="rect">
                      <a:avLst/>
                    </a:prstGeom>
                  </pic:spPr>
                </pic:pic>
              </a:graphicData>
            </a:graphic>
          </wp:inline>
        </w:drawing>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中科创达软件股份有限公司</w:t>
      </w:r>
      <w:r>
        <w:rPr>
          <w:rFonts w:eastAsia="宋体" w:ascii="Times New Roman" w:cs="Times New Roman" w:hAnsi="Times New Roman"/>
          <w:sz w:val="22"/>
        </w:rPr>
        <w:t>
</w:t>
      </w:r>
    </w:p>
    <w:p>
      <w:pPr>
        <w:jc w:val="center"/>
      </w:pPr>
      <w:r>
        <w:rPr>
          <w:rFonts w:eastAsia="宋体" w:ascii="Times New Roman" w:cs="Times New Roman" w:hAnsi="Times New Roman"/>
          <w:b w:val="true"/>
          <w:sz w:val="22"/>
        </w:rPr>
        <w:t>历史记录</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75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gridCol w:w="1500"/>
      </w:tblGrid>
      <w:tr>
        <w:trPr>
          <w:trHeight w:val="500"/>
        </w:trPr>
        <w:tc>
          <w:tcPr>
            <w:tcW w:w="1500" w:type="dxa"/>
          </w:tcPr>
          <w:p>
            <w:pPr>
              <w:jc w:val="center"/>
            </w:pPr>
            <w:r>
              <w:rPr>
                <w:rFonts w:eastAsia="宋体" w:ascii="Times New Roman" w:cs="Times New Roman" w:hAnsi="Times New Roman"/>
                <w:sz w:val="22"/>
              </w:rPr>
              <w:t>版本号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日期</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作者/修订者</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修改内容</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评审</w:t>
            </w:r>
            <w:r>
              <w:rPr>
                <w:rFonts w:eastAsia="宋体" w:ascii="Times New Roman" w:cs="Times New Roman" w:hAnsi="Times New Roman"/>
                <w:sz w:val="22"/>
              </w:rPr>
              <w:t>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目  录</w:t>
      </w:r>
      <w:r>
        <w:rPr>
          <w:rFonts w:eastAsia="宋体" w:ascii="Times New Roman" w:cs="Times New Roman" w:hAnsi="Times New Roman"/>
          <w:sz w:val="22"/>
        </w:rPr>
        <w:t>
</w:t>
      </w:r>
    </w:p>
    <w:p>
      <w:pPr>
        <w:jc w:val="center"/>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1"/>
        <w:numPr>
          <w:numId w:val="1"/>
        </w:numPr>
        <w:spacing w:after="140" w:before="380"/>
        <w:ind w:left="0"/>
        <w:jc w:val="left"/>
        <w:outlineLvl w:val="0"/>
      </w:pPr>
      <w:r>
        <w:rPr>
          <w:rFonts w:eastAsia="宋体" w:ascii="Times New Roman" w:cs="Times New Roman" w:hAnsi="Times New Roman"/>
          <w:b w:val="true"/>
          <w:sz w:val="44"/>
        </w:rPr>
        <w:t>引言</w:t>
      </w:r>
      <w:r>
        <w:rPr>
          <w:rFonts w:eastAsia="宋体" w:ascii="Times New Roman" w:cs="Times New Roman" w:hAnsi="Times New Roman"/>
          <w:b w:val="true"/>
          <w:sz w:val="44"/>
        </w:rPr>
        <w:t>
</w:t>
      </w:r>
    </w:p>
    <w:p>
      <w:pPr>
        <w:pStyle w:val="2"/>
        <w:numPr>
          <w:numId w:val="2"/>
        </w:numPr>
        <w:spacing w:after="120" w:before="320"/>
        <w:ind w:left="453"/>
        <w:jc w:val="left"/>
        <w:outlineLvl w:val="1"/>
      </w:pPr>
      <w:r>
        <w:rPr>
          <w:rFonts w:eastAsia="宋体" w:ascii="Times New Roman" w:cs="Times New Roman" w:hAnsi="Times New Roman"/>
          <w:b w:val="true"/>
          <w:sz w:val="32"/>
        </w:rPr>
        <w:t>编写目的</w:t>
      </w:r>
      <w:r>
        <w:rPr>
          <w:rFonts w:eastAsia="宋体" w:ascii="Times New Roman" w:cs="Times New Roman" w:hAnsi="Times New Roman"/>
          <w:b w:val="true"/>
          <w:sz w:val="32"/>
        </w:rPr>
        <w:t>和背景</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说明编写</w:t>
      </w:r>
      <w:r>
        <w:rPr>
          <w:rFonts w:eastAsia="宋体" w:ascii="Times New Roman" w:cs="Times New Roman" w:hAnsi="Times New Roman"/>
          <w:i w:val="true"/>
          <w:color w:val="f54a45"/>
          <w:sz w:val="22"/>
        </w:rPr>
        <w:t>概要</w:t>
      </w:r>
      <w:r>
        <w:rPr>
          <w:rFonts w:eastAsia="宋体" w:ascii="Times New Roman" w:cs="Times New Roman" w:hAnsi="Times New Roman"/>
          <w:i w:val="true"/>
          <w:color w:val="f54a45"/>
          <w:sz w:val="22"/>
        </w:rPr>
        <w:t>设计方案的主要目的。</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背景</w:t>
      </w:r>
      <w:r>
        <w:rPr>
          <w:rFonts w:eastAsia="宋体" w:ascii="Times New Roman" w:cs="Times New Roman" w:hAnsi="Times New Roman"/>
          <w:i w:val="true"/>
          <w:color w:val="f54a45"/>
          <w:sz w:val="22"/>
        </w:rPr>
        <w:t>应包含以下几个方面的内容：</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 xml:space="preserve">A. </w:t>
      </w:r>
      <w:r>
        <w:rPr>
          <w:rFonts w:eastAsia="宋体" w:ascii="Times New Roman" w:cs="Times New Roman" w:hAnsi="Times New Roman"/>
          <w:i w:val="true"/>
          <w:color w:val="f54a45"/>
          <w:sz w:val="22"/>
        </w:rPr>
        <w:t>待开发软件系统名称；</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 xml:space="preserve">B. </w:t>
      </w:r>
      <w:r>
        <w:rPr>
          <w:rFonts w:eastAsia="宋体" w:ascii="Times New Roman" w:cs="Times New Roman" w:hAnsi="Times New Roman"/>
          <w:i w:val="true"/>
          <w:color w:val="f54a45"/>
          <w:sz w:val="22"/>
        </w:rPr>
        <w:t>该系统基本概念，</w:t>
      </w:r>
      <w:r>
        <w:rPr>
          <w:rFonts w:eastAsia="宋体" w:ascii="Times New Roman" w:cs="Times New Roman" w:hAnsi="Times New Roman"/>
          <w:i w:val="true"/>
          <w:color w:val="f54a45"/>
          <w:sz w:val="22"/>
        </w:rPr>
        <w:t xml:space="preserve"> </w:t>
      </w:r>
      <w:r>
        <w:rPr>
          <w:rFonts w:eastAsia="宋体" w:ascii="Times New Roman" w:cs="Times New Roman" w:hAnsi="Times New Roman"/>
          <w:i w:val="true"/>
          <w:color w:val="f54a45"/>
          <w:sz w:val="22"/>
        </w:rPr>
        <w:t>如该系统的类型、从属地位等；</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 xml:space="preserve">C. </w:t>
      </w:r>
      <w:r>
        <w:rPr>
          <w:rFonts w:eastAsia="宋体" w:ascii="Times New Roman" w:cs="Times New Roman" w:hAnsi="Times New Roman"/>
          <w:i w:val="true"/>
          <w:color w:val="f54a45"/>
          <w:sz w:val="22"/>
        </w:rPr>
        <w:t>开发项目组名称。</w:t>
      </w:r>
      <w:r>
        <w:rPr>
          <w:rFonts w:eastAsia="宋体" w:ascii="Times New Roman" w:cs="Times New Roman" w:hAnsi="Times New Roman"/>
          <w:sz w:val="22"/>
        </w:rPr>
        <w:t>
</w:t>
      </w:r>
    </w:p>
    <w:p>
      <w:pPr>
        <w:pStyle w:val="2"/>
        <w:numPr>
          <w:numId w:val="3"/>
        </w:numPr>
        <w:spacing w:after="120" w:before="320"/>
        <w:ind w:left="453"/>
        <w:jc w:val="left"/>
        <w:outlineLvl w:val="1"/>
      </w:pPr>
      <w:r>
        <w:rPr>
          <w:rFonts w:eastAsia="宋体" w:ascii="Times New Roman" w:cs="Times New Roman" w:hAnsi="Times New Roman"/>
          <w:b w:val="true"/>
          <w:sz w:val="32"/>
        </w:rPr>
        <w:t>参考资料</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列出</w:t>
      </w:r>
      <w:r>
        <w:rPr>
          <w:rFonts w:eastAsia="宋体" w:ascii="Times New Roman" w:cs="Times New Roman" w:hAnsi="Times New Roman"/>
          <w:i w:val="true"/>
          <w:color w:val="f54a45"/>
          <w:sz w:val="22"/>
        </w:rPr>
        <w:t>概要</w:t>
      </w:r>
      <w:r>
        <w:rPr>
          <w:rFonts w:eastAsia="宋体" w:ascii="Times New Roman" w:cs="Times New Roman" w:hAnsi="Times New Roman"/>
          <w:i w:val="true"/>
          <w:color w:val="f54a45"/>
          <w:sz w:val="22"/>
        </w:rPr>
        <w:t>设计报告引用的文献或资料，资料的作者、标题</w:t>
      </w:r>
      <w:r>
        <w:rPr>
          <w:rFonts w:eastAsia="宋体" w:ascii="Times New Roman" w:cs="Times New Roman" w:hAnsi="Times New Roman"/>
          <w:i w:val="true"/>
          <w:color w:val="f54a45"/>
          <w:sz w:val="22"/>
        </w:rPr>
        <w:t>、文件编号、版本号</w:t>
      </w:r>
      <w:r>
        <w:rPr>
          <w:rFonts w:eastAsia="宋体" w:ascii="Times New Roman" w:cs="Times New Roman" w:hAnsi="Times New Roman"/>
          <w:i w:val="true"/>
          <w:color w:val="f54a45"/>
          <w:sz w:val="22"/>
        </w:rPr>
        <w:t>等信息，必要时说明如何得到这些资料。</w:t>
      </w:r>
      <w:r>
        <w:rPr>
          <w:rFonts w:eastAsia="宋体" w:ascii="Times New Roman" w:cs="Times New Roman" w:hAnsi="Times New Roman"/>
          <w:sz w:val="22"/>
        </w:rPr>
        <w:t>
</w:t>
      </w:r>
    </w:p>
    <w:p>
      <w:pPr>
        <w:pStyle w:val="2"/>
        <w:numPr>
          <w:numId w:val="4"/>
        </w:numPr>
        <w:spacing w:after="120" w:before="320"/>
        <w:ind w:left="453"/>
        <w:jc w:val="left"/>
        <w:outlineLvl w:val="1"/>
      </w:pPr>
      <w:r>
        <w:rPr>
          <w:rFonts w:eastAsia="宋体" w:ascii="Times New Roman" w:cs="Times New Roman" w:hAnsi="Times New Roman"/>
          <w:b w:val="true"/>
          <w:sz w:val="32"/>
        </w:rPr>
        <w:t>术语定义</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列出本文档中用到的可能会引起混淆的专门术语、定义和缩写词的原文。</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3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tblGrid>
      <w:tr>
        <w:trPr>
          <w:trHeight w:val="500"/>
        </w:trPr>
        <w:tc>
          <w:tcPr>
            <w:tcW w:w="1500" w:type="dxa"/>
          </w:tcPr>
          <w:p>
            <w:pPr>
              <w:jc w:val="left"/>
            </w:pPr>
            <w:r>
              <w:rPr>
                <w:rFonts w:eastAsia="宋体" w:ascii="Times New Roman" w:cs="Times New Roman" w:hAnsi="Times New Roman"/>
                <w:b w:val="true"/>
                <w:sz w:val="22"/>
              </w:rPr>
              <w:t>缩写和术语</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b w:val="true"/>
                <w:sz w:val="22"/>
              </w:rPr>
              <w:t>定义</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pStyle w:val="1"/>
        <w:numPr>
          <w:numId w:val="5"/>
        </w:numPr>
        <w:spacing w:after="140" w:before="380"/>
        <w:ind w:left="0"/>
        <w:jc w:val="left"/>
        <w:outlineLvl w:val="0"/>
      </w:pPr>
      <w:r>
        <w:rPr>
          <w:rFonts w:eastAsia="宋体" w:ascii="Times New Roman" w:cs="Times New Roman" w:hAnsi="Times New Roman"/>
          <w:b w:val="true"/>
          <w:sz w:val="44"/>
        </w:rPr>
        <w:t>需求分析</w:t>
      </w:r>
      <w:r>
        <w:rPr>
          <w:rFonts w:eastAsia="宋体" w:ascii="Times New Roman" w:cs="Times New Roman" w:hAnsi="Times New Roman"/>
          <w:b w:val="true"/>
          <w:sz w:val="44"/>
        </w:rPr>
        <w:t>
</w:t>
      </w:r>
    </w:p>
    <w:p>
      <w:pPr>
        <w:jc w:val="left"/>
      </w:pPr>
      <w:r>
        <w:rPr>
          <w:rFonts w:eastAsia="宋体" w:ascii="Times New Roman" w:cs="Times New Roman" w:hAnsi="Times New Roman"/>
          <w:i w:val="true"/>
          <w:color w:val="f54a45"/>
          <w:sz w:val="22"/>
        </w:rPr>
        <w:t>对所开发软件的概要描述</w:t>
      </w:r>
      <w:r>
        <w:rPr>
          <w:rFonts w:eastAsia="宋体" w:ascii="Times New Roman" w:cs="Times New Roman" w:hAnsi="Times New Roman"/>
          <w:i w:val="true"/>
          <w:color w:val="f54a45"/>
          <w:sz w:val="22"/>
        </w:rPr>
        <w:t xml:space="preserve">, </w:t>
      </w:r>
      <w:r>
        <w:rPr>
          <w:rFonts w:eastAsia="宋体" w:ascii="Times New Roman" w:cs="Times New Roman" w:hAnsi="Times New Roman"/>
          <w:i w:val="true"/>
          <w:color w:val="f54a45"/>
          <w:sz w:val="22"/>
        </w:rPr>
        <w:t>包括主要的业务需求、输入、</w:t>
      </w:r>
      <w:r>
        <w:rPr>
          <w:rFonts w:eastAsia="宋体" w:ascii="Times New Roman" w:cs="Times New Roman" w:hAnsi="Times New Roman"/>
          <w:i w:val="true"/>
          <w:color w:val="f54a45"/>
          <w:sz w:val="22"/>
        </w:rPr>
        <w:t xml:space="preserve"> </w:t>
      </w:r>
      <w:r>
        <w:rPr>
          <w:rFonts w:eastAsia="宋体" w:ascii="Times New Roman" w:cs="Times New Roman" w:hAnsi="Times New Roman"/>
          <w:i w:val="true"/>
          <w:color w:val="f54a45"/>
          <w:sz w:val="22"/>
        </w:rPr>
        <w:t>输出、主要功能、性能等，尤其需要描述系统性能需求。</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必须根据需求标号对应的需求进行逐条分析，并在后续系统分解、</w:t>
      </w:r>
      <w:r>
        <w:rPr>
          <w:rFonts w:eastAsia="宋体" w:ascii="Times New Roman" w:cs="Times New Roman" w:hAnsi="Times New Roman"/>
          <w:i w:val="true"/>
          <w:color w:val="f54a45"/>
          <w:sz w:val="22"/>
        </w:rPr>
        <w:t>系统</w:t>
      </w:r>
      <w:r>
        <w:rPr>
          <w:rFonts w:eastAsia="宋体" w:ascii="Times New Roman" w:cs="Times New Roman" w:hAnsi="Times New Roman"/>
          <w:i w:val="true"/>
          <w:color w:val="f54a45"/>
          <w:sz w:val="22"/>
        </w:rPr>
        <w:t>集成中体现需求编号。</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60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tblGrid>
      <w:tr>
        <w:trPr>
          <w:trHeight w:val="500"/>
        </w:trPr>
        <w:tc>
          <w:tcPr>
            <w:tcW w:w="1500" w:type="dxa"/>
          </w:tcPr>
          <w:p>
            <w:pPr>
              <w:jc w:val="left"/>
            </w:pPr>
            <w:r>
              <w:rPr>
                <w:rFonts w:eastAsia="宋体" w:ascii="Times New Roman" w:cs="Times New Roman" w:hAnsi="Times New Roman"/>
                <w:i w:val="true"/>
                <w:sz w:val="22"/>
              </w:rPr>
              <w:t>需求编号</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需求简述</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模块</w:t>
            </w: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i w:val="true"/>
                <w:sz w:val="22"/>
              </w:rPr>
              <w:t>备注</w:t>
            </w: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r>
        <w:trPr>
          <w:trHeight w:val="500"/>
        </w:trPr>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c>
          <w:tcPr>
            <w:tcW w:w="1500" w:type="dxa"/>
          </w:tcPr>
          <w:p>
            <w:pPr>
              <w:jc w:val="left"/>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pStyle w:val="1"/>
        <w:numPr>
          <w:numId w:val="6"/>
        </w:numPr>
        <w:spacing w:after="140" w:before="380"/>
        <w:ind w:left="0"/>
        <w:jc w:val="left"/>
        <w:outlineLvl w:val="0"/>
      </w:pPr>
      <w:r>
        <w:rPr>
          <w:rFonts w:eastAsia="宋体" w:ascii="Times New Roman" w:cs="Times New Roman" w:hAnsi="Times New Roman"/>
          <w:b w:val="true"/>
          <w:sz w:val="44"/>
        </w:rPr>
        <w:t>系统</w:t>
      </w:r>
      <w:r>
        <w:rPr>
          <w:rFonts w:eastAsia="宋体" w:ascii="Times New Roman" w:cs="Times New Roman" w:hAnsi="Times New Roman"/>
          <w:b w:val="true"/>
          <w:sz w:val="44"/>
        </w:rPr>
        <w:t>约束因素</w:t>
      </w:r>
      <w:r>
        <w:rPr>
          <w:rFonts w:eastAsia="宋体" w:ascii="Times New Roman" w:cs="Times New Roman" w:hAnsi="Times New Roman"/>
          <w:b w:val="true"/>
          <w:sz w:val="44"/>
        </w:rPr>
        <w:t xml:space="preserve"> </w:t>
      </w:r>
      <w:r>
        <w:rPr>
          <w:rFonts w:eastAsia="宋体" w:ascii="Times New Roman" w:cs="Times New Roman" w:hAnsi="Times New Roman"/>
          <w:b w:val="true"/>
          <w:sz w:val="44"/>
        </w:rPr>
        <w:t>
</w:t>
      </w:r>
    </w:p>
    <w:p>
      <w:pPr>
        <w:jc w:val="left"/>
      </w:pPr>
      <w:r>
        <w:rPr>
          <w:rFonts w:eastAsia="宋体" w:ascii="Times New Roman" w:cs="Times New Roman" w:hAnsi="Times New Roman"/>
          <w:i w:val="true"/>
          <w:color w:val="f54a45"/>
          <w:sz w:val="22"/>
        </w:rPr>
        <w:t>详细描述系统所受的内部和外部条件的约束和限制说明</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2"/>
        <w:numPr>
          <w:numId w:val="7"/>
        </w:numPr>
        <w:spacing w:after="120" w:before="320"/>
        <w:ind w:left="453"/>
        <w:jc w:val="left"/>
        <w:outlineLvl w:val="1"/>
      </w:pPr>
      <w:r>
        <w:rPr>
          <w:rFonts w:eastAsia="宋体" w:ascii="Times New Roman" w:cs="Times New Roman" w:hAnsi="Times New Roman"/>
          <w:b w:val="true"/>
          <w:sz w:val="32"/>
        </w:rPr>
        <w:t>应遵循的标准或规范</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简要列明系统概要设计应遵循的标准或规范。</w:t>
      </w:r>
      <w:r>
        <w:rPr>
          <w:rFonts w:eastAsia="宋体" w:ascii="Times New Roman" w:cs="Times New Roman" w:hAnsi="Times New Roman"/>
          <w:sz w:val="22"/>
        </w:rPr>
        <w:t>
</w:t>
      </w:r>
    </w:p>
    <w:p>
      <w:pPr>
        <w:pStyle w:val="2"/>
        <w:numPr>
          <w:numId w:val="8"/>
        </w:numPr>
        <w:spacing w:after="120" w:before="320"/>
        <w:ind w:left="453"/>
        <w:jc w:val="left"/>
        <w:outlineLvl w:val="1"/>
      </w:pPr>
      <w:r>
        <w:rPr>
          <w:rFonts w:eastAsia="宋体" w:ascii="Times New Roman" w:cs="Times New Roman" w:hAnsi="Times New Roman"/>
          <w:b w:val="true"/>
          <w:sz w:val="32"/>
        </w:rPr>
        <w:t>开发</w:t>
      </w:r>
      <w:r>
        <w:rPr>
          <w:rFonts w:eastAsia="宋体" w:ascii="Times New Roman" w:cs="Times New Roman" w:hAnsi="Times New Roman"/>
          <w:b w:val="true"/>
          <w:sz w:val="32"/>
        </w:rPr>
        <w:t>环境</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简要说明系统设计所采用的方法和使用的开发工具。</w:t>
      </w:r>
      <w:r>
        <w:rPr>
          <w:rFonts w:eastAsia="宋体" w:ascii="Times New Roman" w:cs="Times New Roman" w:hAnsi="Times New Roman"/>
          <w:sz w:val="22"/>
        </w:rPr>
        <w:t>
</w:t>
      </w:r>
    </w:p>
    <w:p>
      <w:pPr>
        <w:pStyle w:val="2"/>
        <w:numPr>
          <w:numId w:val="9"/>
        </w:numPr>
        <w:spacing w:after="120" w:before="320"/>
        <w:ind w:left="453"/>
        <w:jc w:val="left"/>
        <w:outlineLvl w:val="1"/>
      </w:pPr>
      <w:r>
        <w:rPr>
          <w:rFonts w:eastAsia="宋体" w:ascii="Times New Roman" w:cs="Times New Roman" w:hAnsi="Times New Roman"/>
          <w:b w:val="true"/>
          <w:sz w:val="32"/>
        </w:rPr>
        <w:t>运行环境</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对本系统所依赖于运行的硬件，包括操作系统、数据库系统、中间件、接口软件、可能的性能监控与分析等软件环境的描述，及配置要求。</w:t>
      </w:r>
      <w:r>
        <w:rPr>
          <w:rFonts w:eastAsia="宋体" w:ascii="Times New Roman" w:cs="Times New Roman" w:hAnsi="Times New Roman"/>
          <w:sz w:val="22"/>
        </w:rPr>
        <w:t>
</w:t>
      </w:r>
    </w:p>
    <w:p>
      <w:pPr>
        <w:pStyle w:val="2"/>
        <w:numPr>
          <w:numId w:val="10"/>
        </w:numPr>
        <w:spacing w:after="120" w:before="320"/>
        <w:ind w:left="453"/>
        <w:jc w:val="left"/>
        <w:outlineLvl w:val="1"/>
      </w:pPr>
      <w:r>
        <w:rPr>
          <w:rFonts w:eastAsia="宋体" w:ascii="Times New Roman" w:cs="Times New Roman" w:hAnsi="Times New Roman"/>
          <w:b w:val="true"/>
          <w:sz w:val="32"/>
        </w:rPr>
        <w:t>接口</w:t>
      </w:r>
      <w:r>
        <w:rPr>
          <w:rFonts w:eastAsia="宋体" w:ascii="Times New Roman" w:cs="Times New Roman" w:hAnsi="Times New Roman"/>
          <w:b w:val="true"/>
          <w:sz w:val="32"/>
        </w:rPr>
        <w:t>和协议</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包括：</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系统接口需求分析</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现有硬、软件资源接口需求分析</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接口跟踪表（接扣表）</w:t>
      </w:r>
      <w:r>
        <w:rPr>
          <w:rFonts w:eastAsia="宋体" w:ascii="Times New Roman" w:cs="Times New Roman" w:hAnsi="Times New Roman"/>
          <w:sz w:val="22"/>
        </w:rPr>
        <w:t>
</w:t>
      </w:r>
    </w:p>
    <w:p>
      <w:pPr>
        <w:pStyle w:val="2"/>
        <w:numPr>
          <w:numId w:val="11"/>
        </w:numPr>
        <w:spacing w:after="120" w:before="320"/>
        <w:ind w:left="453"/>
        <w:jc w:val="left"/>
        <w:outlineLvl w:val="1"/>
      </w:pPr>
      <w:r>
        <w:rPr>
          <w:rFonts w:eastAsia="宋体" w:ascii="Times New Roman" w:cs="Times New Roman" w:hAnsi="Times New Roman"/>
          <w:b w:val="true"/>
          <w:sz w:val="32"/>
        </w:rPr>
        <w:t>软件质量要求</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包括：正确性、可靠性、效率（性能）、清晰性、安全性、可扩展性、兼容性、可移植性等</w:t>
      </w:r>
      <w:r>
        <w:rPr>
          <w:rFonts w:eastAsia="宋体" w:ascii="Times New Roman" w:cs="Times New Roman" w:hAnsi="Times New Roman"/>
          <w:i w:val="true"/>
          <w:color w:val="f54a45"/>
          <w:sz w:val="22"/>
        </w:rPr>
        <w:t>其他隐含约束</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pStyle w:val="1"/>
        <w:numPr>
          <w:numId w:val="12"/>
        </w:numPr>
        <w:spacing w:after="140" w:before="380"/>
        <w:ind w:left="0"/>
        <w:jc w:val="left"/>
        <w:outlineLvl w:val="0"/>
      </w:pPr>
      <w:r>
        <w:rPr>
          <w:rFonts w:eastAsia="宋体" w:ascii="Times New Roman" w:cs="Times New Roman" w:hAnsi="Times New Roman"/>
          <w:b w:val="true"/>
          <w:sz w:val="44"/>
        </w:rPr>
        <w:t>设计策略</w:t>
      </w:r>
      <w:r>
        <w:rPr>
          <w:rFonts w:eastAsia="宋体" w:ascii="Times New Roman" w:cs="Times New Roman" w:hAnsi="Times New Roman"/>
          <w:b w:val="true"/>
          <w:sz w:val="44"/>
        </w:rPr>
        <w:t>
</w:t>
      </w:r>
    </w:p>
    <w:p>
      <w:pPr>
        <w:pStyle w:val="2"/>
        <w:numPr>
          <w:numId w:val="13"/>
        </w:numPr>
        <w:spacing w:after="120" w:before="320"/>
        <w:ind w:left="453"/>
        <w:jc w:val="left"/>
        <w:outlineLvl w:val="1"/>
      </w:pPr>
      <w:r>
        <w:rPr>
          <w:rFonts w:eastAsia="宋体" w:ascii="Times New Roman" w:cs="Times New Roman" w:hAnsi="Times New Roman"/>
          <w:b w:val="true"/>
          <w:sz w:val="32"/>
        </w:rPr>
        <w:t>扩展策略</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详细阐述</w:t>
      </w:r>
      <w:r>
        <w:rPr>
          <w:rFonts w:eastAsia="宋体" w:ascii="Times New Roman" w:cs="Times New Roman" w:hAnsi="Times New Roman"/>
          <w:i w:val="true"/>
          <w:color w:val="f54a45"/>
          <w:sz w:val="22"/>
        </w:rPr>
        <w:t>后期开发</w:t>
      </w:r>
      <w:r>
        <w:rPr>
          <w:rFonts w:eastAsia="宋体" w:ascii="Times New Roman" w:cs="Times New Roman" w:hAnsi="Times New Roman"/>
          <w:i w:val="true"/>
          <w:color w:val="f54a45"/>
          <w:sz w:val="22"/>
        </w:rPr>
        <w:t>和二次开发</w:t>
      </w:r>
      <w:r>
        <w:rPr>
          <w:rFonts w:eastAsia="宋体" w:ascii="Times New Roman" w:cs="Times New Roman" w:hAnsi="Times New Roman"/>
          <w:i w:val="true"/>
          <w:color w:val="f54a45"/>
          <w:sz w:val="22"/>
        </w:rPr>
        <w:t>的可扩展性。</w:t>
      </w:r>
      <w:r>
        <w:rPr>
          <w:rFonts w:eastAsia="宋体" w:ascii="Times New Roman" w:cs="Times New Roman" w:hAnsi="Times New Roman"/>
          <w:sz w:val="22"/>
        </w:rPr>
        <w:t>
</w:t>
      </w:r>
    </w:p>
    <w:p>
      <w:pPr>
        <w:pStyle w:val="2"/>
        <w:numPr>
          <w:numId w:val="14"/>
        </w:numPr>
        <w:spacing w:after="120" w:before="320"/>
        <w:ind w:left="453"/>
        <w:jc w:val="left"/>
        <w:outlineLvl w:val="1"/>
      </w:pPr>
      <w:r>
        <w:rPr>
          <w:rFonts w:eastAsia="宋体" w:ascii="Times New Roman" w:cs="Times New Roman" w:hAnsi="Times New Roman"/>
          <w:b w:val="true"/>
          <w:sz w:val="32"/>
        </w:rPr>
        <w:t>复用策略</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调研公司是否有成熟模块的代码可以复用，阐述复用</w:t>
      </w:r>
      <w:r>
        <w:rPr>
          <w:rFonts w:eastAsia="宋体" w:ascii="Times New Roman" w:cs="Times New Roman" w:hAnsi="Times New Roman"/>
          <w:i w:val="true"/>
          <w:color w:val="f54a45"/>
          <w:sz w:val="22"/>
        </w:rPr>
        <w:t>代码</w:t>
      </w:r>
      <w:r>
        <w:rPr>
          <w:rFonts w:eastAsia="宋体" w:ascii="Times New Roman" w:cs="Times New Roman" w:hAnsi="Times New Roman"/>
          <w:i w:val="true"/>
          <w:color w:val="f54a45"/>
          <w:sz w:val="22"/>
        </w:rPr>
        <w:t>的</w:t>
      </w:r>
      <w:r>
        <w:rPr>
          <w:rFonts w:eastAsia="宋体" w:ascii="Times New Roman" w:cs="Times New Roman" w:hAnsi="Times New Roman"/>
          <w:i w:val="true"/>
          <w:color w:val="f54a45"/>
          <w:sz w:val="22"/>
        </w:rPr>
        <w:t>来源和复用程度。</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使用开源代码也要在此写明</w:t>
      </w:r>
      <w:r>
        <w:rPr>
          <w:rFonts w:eastAsia="宋体" w:ascii="Times New Roman" w:cs="Times New Roman" w:hAnsi="Times New Roman"/>
          <w:i w:val="true"/>
          <w:color w:val="f54a45"/>
          <w:sz w:val="22"/>
        </w:rPr>
        <w:t>并提出申请</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1"/>
        <w:numPr>
          <w:numId w:val="15"/>
        </w:numPr>
        <w:spacing w:after="140" w:before="380"/>
        <w:ind w:left="0"/>
        <w:jc w:val="left"/>
        <w:outlineLvl w:val="0"/>
      </w:pPr>
      <w:r>
        <w:rPr>
          <w:rFonts w:eastAsia="宋体" w:ascii="Times New Roman" w:cs="Times New Roman" w:hAnsi="Times New Roman"/>
          <w:b w:val="true"/>
          <w:sz w:val="44"/>
        </w:rPr>
        <w:t>系统分解</w:t>
      </w:r>
      <w:r>
        <w:rPr>
          <w:rFonts w:eastAsia="宋体" w:ascii="Times New Roman" w:cs="Times New Roman" w:hAnsi="Times New Roman"/>
          <w:b w:val="true"/>
          <w:sz w:val="44"/>
        </w:rPr>
        <w:t>
</w:t>
      </w:r>
    </w:p>
    <w:p>
      <w:pPr>
        <w:pStyle w:val="2"/>
        <w:numPr>
          <w:numId w:val="16"/>
        </w:numPr>
        <w:spacing w:after="120" w:before="320"/>
        <w:ind w:left="453"/>
        <w:jc w:val="left"/>
        <w:outlineLvl w:val="1"/>
      </w:pPr>
      <w:r>
        <w:rPr>
          <w:rFonts w:eastAsia="宋体" w:ascii="Times New Roman" w:cs="Times New Roman" w:hAnsi="Times New Roman"/>
          <w:b w:val="true"/>
          <w:sz w:val="32"/>
        </w:rPr>
        <w:t>各</w:t>
      </w:r>
      <w:r>
        <w:rPr>
          <w:rFonts w:eastAsia="宋体" w:ascii="Times New Roman" w:cs="Times New Roman" w:hAnsi="Times New Roman"/>
          <w:b w:val="true"/>
          <w:sz w:val="32"/>
        </w:rPr>
        <w:t>子系统</w:t>
      </w:r>
      <w:r>
        <w:rPr>
          <w:rFonts w:eastAsia="宋体" w:ascii="Times New Roman" w:cs="Times New Roman" w:hAnsi="Times New Roman"/>
          <w:b w:val="true"/>
          <w:sz w:val="32"/>
        </w:rPr>
        <w:t>和模块的功能及相关关系</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划分系统功能模块或子系统，说明它们之间依赖关系。</w:t>
      </w:r>
      <w:r>
        <w:rPr>
          <w:rFonts w:eastAsia="宋体" w:ascii="Times New Roman" w:cs="Times New Roman" w:hAnsi="Times New Roman"/>
          <w:i w:val="true"/>
          <w:color w:val="f54a45"/>
          <w:sz w:val="22"/>
        </w:rPr>
        <w:t>并</w:t>
      </w:r>
      <w:r>
        <w:rPr>
          <w:rFonts w:eastAsia="宋体" w:ascii="Times New Roman" w:cs="Times New Roman" w:hAnsi="Times New Roman"/>
          <w:i w:val="true"/>
          <w:color w:val="f54a45"/>
          <w:sz w:val="22"/>
        </w:rPr>
        <w:t>必须在各模块中写明对应的需求编号</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jc w:val="left"/>
      </w:pPr>
      <w:r>
        <w:rPr>
          <w:rFonts w:eastAsia="宋体" w:ascii="Times New Roman" w:cs="Times New Roman" w:hAnsi="Times New Roman"/>
          <w:i w:val="true"/>
          <w:color w:val="f54a45"/>
          <w:sz w:val="22"/>
        </w:rPr>
        <w:t>描述系统的总体结构、功能分解及各个模块之间的相互调用关系和信息交互，描述各模块完成的功能</w:t>
      </w:r>
      <w:r>
        <w:rPr>
          <w:rFonts w:eastAsia="宋体" w:ascii="Times New Roman" w:cs="Times New Roman" w:hAnsi="Times New Roman"/>
          <w:i w:val="true"/>
          <w:color w:val="f54a45"/>
          <w:sz w:val="22"/>
        </w:rPr>
        <w:t>及对应的需求编号</w:t>
      </w:r>
      <w:r>
        <w:rPr>
          <w:rFonts w:eastAsia="宋体" w:ascii="Times New Roman" w:cs="Times New Roman" w:hAnsi="Times New Roman"/>
          <w:i w:val="true"/>
          <w:color w:val="f54a45"/>
          <w:sz w:val="22"/>
        </w:rPr>
        <w:t>。</w:t>
      </w:r>
      <w:r>
        <w:rPr>
          <w:rFonts w:eastAsia="宋体" w:ascii="Times New Roman" w:cs="Times New Roman" w:hAnsi="Times New Roman"/>
          <w:sz w:val="22"/>
        </w:rPr>
        <w:t>
</w:t>
      </w:r>
    </w:p>
    <w:p>
      <w:pPr>
        <w:pStyle w:val="1"/>
        <w:numPr>
          <w:numId w:val="17"/>
        </w:numPr>
        <w:spacing w:after="140" w:before="380"/>
        <w:ind w:left="0"/>
        <w:jc w:val="left"/>
        <w:outlineLvl w:val="0"/>
      </w:pPr>
      <w:r>
        <w:rPr>
          <w:rFonts w:eastAsia="宋体" w:ascii="Times New Roman" w:cs="Times New Roman" w:hAnsi="Times New Roman"/>
          <w:b w:val="true"/>
          <w:sz w:val="44"/>
        </w:rPr>
        <w:t>系统集成</w:t>
      </w:r>
      <w:r>
        <w:rPr>
          <w:rFonts w:eastAsia="宋体" w:ascii="Times New Roman" w:cs="Times New Roman" w:hAnsi="Times New Roman"/>
          <w:b w:val="true"/>
          <w:sz w:val="44"/>
        </w:rPr>
        <w:t>
</w:t>
      </w:r>
    </w:p>
    <w:p>
      <w:pPr>
        <w:pStyle w:val="2"/>
        <w:numPr>
          <w:numId w:val="18"/>
        </w:numPr>
        <w:spacing w:after="120" w:before="320"/>
        <w:ind w:left="453"/>
        <w:jc w:val="left"/>
        <w:outlineLvl w:val="1"/>
      </w:pPr>
      <w:r>
        <w:rPr>
          <w:rFonts w:eastAsia="宋体" w:ascii="Times New Roman" w:cs="Times New Roman" w:hAnsi="Times New Roman"/>
          <w:b w:val="true"/>
          <w:sz w:val="32"/>
        </w:rPr>
        <w:t>各模块的集成顺序</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详细说明各模块集成的次序，用图表表示最佳，</w:t>
      </w:r>
      <w:r>
        <w:rPr>
          <w:rFonts w:eastAsia="宋体" w:ascii="Times New Roman" w:cs="Times New Roman" w:hAnsi="Times New Roman"/>
          <w:i w:val="true"/>
          <w:color w:val="f54a45"/>
          <w:sz w:val="22"/>
        </w:rPr>
        <w:t>并</w:t>
      </w:r>
      <w:r>
        <w:rPr>
          <w:rFonts w:eastAsia="宋体" w:ascii="Times New Roman" w:cs="Times New Roman" w:hAnsi="Times New Roman"/>
          <w:i w:val="true"/>
          <w:color w:val="f54a45"/>
          <w:sz w:val="22"/>
        </w:rPr>
        <w:t>必须在各模块中写明对应的需求编号</w:t>
      </w:r>
      <w:r>
        <w:rPr>
          <w:rFonts w:eastAsia="宋体" w:ascii="Times New Roman" w:cs="Times New Roman" w:hAnsi="Times New Roman"/>
          <w:sz w:val="22"/>
        </w:rPr>
        <w:t>
</w:t>
      </w:r>
    </w:p>
    <w:p>
      <w:pPr>
        <w:pStyle w:val="2"/>
        <w:numPr>
          <w:numId w:val="19"/>
        </w:numPr>
        <w:spacing w:after="120" w:before="320"/>
        <w:ind w:left="453"/>
        <w:jc w:val="left"/>
        <w:outlineLvl w:val="1"/>
      </w:pPr>
      <w:r>
        <w:rPr>
          <w:rFonts w:eastAsia="宋体" w:ascii="Times New Roman" w:cs="Times New Roman" w:hAnsi="Times New Roman"/>
          <w:b w:val="true"/>
          <w:sz w:val="32"/>
        </w:rPr>
        <w:t>集成注意事项</w:t>
      </w:r>
      <w:r>
        <w:rPr>
          <w:rFonts w:eastAsia="宋体" w:ascii="Times New Roman" w:cs="Times New Roman" w:hAnsi="Times New Roman"/>
          <w:b w:val="true"/>
          <w:sz w:val="32"/>
        </w:rPr>
        <w:t>
</w:t>
      </w:r>
    </w:p>
    <w:p>
      <w:pPr>
        <w:jc w:val="left"/>
      </w:pPr>
      <w:r>
        <w:rPr>
          <w:rFonts w:eastAsia="宋体" w:ascii="Times New Roman" w:cs="Times New Roman" w:hAnsi="Times New Roman"/>
          <w:i w:val="true"/>
          <w:color w:val="f54a45"/>
          <w:sz w:val="22"/>
        </w:rPr>
        <w:t>说明系统集成的注意事项。</w:t>
      </w: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p>
      <w:pPr>
        <w:jc w:val="center"/>
      </w:pPr>
      <w:r>
        <w:rPr>
          <w:rFonts w:eastAsia="宋体" w:ascii="Times New Roman" w:cs="Times New Roman" w:hAnsi="Times New Roman"/>
          <w:b w:val="true"/>
          <w:sz w:val="22"/>
        </w:rPr>
        <w:t>模板</w:t>
      </w:r>
      <w:r>
        <w:rPr>
          <w:rFonts w:eastAsia="宋体" w:ascii="Times New Roman" w:cs="Times New Roman" w:hAnsi="Times New Roman"/>
          <w:b w:val="true"/>
          <w:sz w:val="22"/>
        </w:rPr>
        <w:t>历史记录</w:t>
      </w:r>
      <w:r>
        <w:rPr>
          <w:rFonts w:eastAsia="宋体" w:ascii="Times New Roman" w:cs="Times New Roman" w:hAnsi="Times New Roman"/>
          <w:sz w:val="22"/>
        </w:rPr>
        <w:t>
</w:t>
      </w:r>
    </w:p>
    <w:p>
      <w:pPr>
        <w:jc w:val="left"/>
      </w:pPr>
      <w:r>
        <w:rPr>
          <w:rFonts w:eastAsia="宋体" w:ascii="Times New Roman" w:cs="Times New Roman" w:hAnsi="Times New Roman"/>
          <w:sz w:val="22"/>
        </w:rPr>
        <w:t>
</w:t>
        <w:br/>
      </w:r>
    </w:p>
    <w:tbl>
      <w:tblPr>
        <w:tblW w:w="7500" w:type="dxa"/>
        <w:tblBorders>
          <w:top w:val="single"/>
          <w:left w:val="single"/>
          <w:bottom w:val="single"/>
          <w:right w:val="single"/>
          <w:insideH w:val="single"/>
          <w:insideV w:val="single"/>
        </w:tblBorders>
        <w:tblLayout w:type="fixed"/>
        <w:tblCellMar>
          <w:top w:type="dxa" w:w="60"/>
          <w:left w:type="dxa" w:w="120"/>
          <w:bottom w:type="dxa" w:w="30"/>
          <w:right w:type="dxa" w:w="120"/>
        </w:tblCellMar>
      </w:tblPr>
      <w:tblGrid>
        <w:gridCol w:w="1500"/>
        <w:gridCol w:w="1500"/>
        <w:gridCol w:w="1500"/>
        <w:gridCol w:w="1500"/>
        <w:gridCol w:w="1500"/>
      </w:tblGrid>
      <w:tr>
        <w:trPr>
          <w:trHeight w:val="500"/>
        </w:trPr>
        <w:tc>
          <w:tcPr>
            <w:tcW w:w="1500" w:type="dxa"/>
          </w:tcPr>
          <w:p>
            <w:pPr>
              <w:jc w:val="center"/>
            </w:pPr>
            <w:r>
              <w:rPr>
                <w:rFonts w:eastAsia="宋体" w:ascii="Times New Roman" w:cs="Times New Roman" w:hAnsi="Times New Roman"/>
                <w:sz w:val="22"/>
              </w:rPr>
              <w:t>版本号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日期</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作者/修订者</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修改内容</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审批</w:t>
            </w:r>
            <w:r>
              <w:rPr>
                <w:rFonts w:eastAsia="宋体" w:ascii="Times New Roman" w:cs="Times New Roman" w:hAnsi="Times New Roman"/>
                <w:sz w:val="22"/>
              </w:rPr>
              <w:t>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V1.0</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2015-4-24</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谭丽军</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初始版</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李红梅</w:t>
            </w: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V1.1</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2017-2-13</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檀炜</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在模块中增加需求编号</w:t>
            </w: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r>
        <w:trPr>
          <w:trHeight w:val="500"/>
        </w:trPr>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c>
          <w:tcPr>
            <w:tcW w:w="1500" w:type="dxa"/>
          </w:tcPr>
          <w:p>
            <w:pPr>
              <w:jc w:val="center"/>
            </w:pPr>
            <w:r>
              <w:rPr>
                <w:rFonts w:eastAsia="宋体" w:ascii="Times New Roman" w:cs="Times New Roman" w:hAnsi="Times New Roman"/>
                <w:sz w:val="22"/>
              </w:rPr>
              <w:t>
</w:t>
            </w:r>
          </w:p>
        </w:tc>
      </w:tr>
    </w:tbl>
    <w:p>
      <w:pPr>
        <w:jc w:val="left"/>
      </w:pPr>
      <w:r>
        <w:rPr>
          <w:rFonts w:eastAsia="宋体" w:ascii="Times New Roman" w:cs="Times New Roman" w:hAnsi="Times New Roman"/>
          <w:sz w:val="22"/>
        </w:rPr>
        <w:t>
</w:t>
      </w:r>
    </w:p>
    <w:p>
      <w:pPr>
        <w:jc w:val="left"/>
      </w:pPr>
      <w:r>
        <w:rPr>
          <w:rFonts w:eastAsia="宋体" w:ascii="Times New Roman" w:cs="Times New Roman" w:hAnsi="Times New Roman"/>
          <w:sz w:val="22"/>
        </w:rPr>
        <w:t>
</w:t>
      </w:r>
    </w:p>
    <w:sectPr>
      <w:footerReference w:type="default" r:id="rId3"/>
      <w:headerReference w:type="default" r:id="rId6"/>
      <w:headerReference w:type="first" r:id="rId7"/>
      <w:headerReference w:type="even" r:id="rId8"/>
      <w:pgSz w:orient="landscape" w:h="16840" w:w="11905"/>
    </w:sectPr>
  </w:body>
</w:document>
</file>

<file path=word/footer1.xml><?xml version="1.0" encoding="utf-8"?>
<w:ftr xmlns:w="http://schemas.openxmlformats.org/wordprocessingml/2006/main">
  <w:p/>
</w:ftr>
</file>

<file path=word/header1.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shapetype="t" text="t"/>
        </v:shapetype>
        <v:shape id="PowerPlusWaterMarkObject1" o:spid="_x0000_s1025" type="#_x0000_t136" style="position:absolute;left:0;text-align:left;margin-left:0;margin-top:0;height:24pt;rotation:315;z-index:-251651072;mso-wrap-edited:f;mso-width-percent:0;mso-height-percent:0;mso-position-horizontal:center;mso-position-horizontal-relative:margin;mso-position-vertical:center;mso-position-vertical-relative:margin;mso-width-percent:0;mso-height-percent:0;width:100pt"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Lantinghei SC Demibold;font-size:20pt" string=" 王伟 7221"/>
          <v:fill opacity="0.3"/>
        </v:shape>
      </w:pict>
    </w:r>
  </w:p>
</w:hdr>
</file>

<file path=word/header2.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2" o:spid="_x0000_s1026"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王伟 7221"/>
        </v:shape>
      </w:pict>
    </w:r>
  </w:p>
</w:hdr>
</file>

<file path=word/header3.xml><?xml version="1.0" encoding="utf-8"?>
<w:hdr xmlns:w="http://schemas.openxmlformats.org/wordprocessingml/2006/main" xmlns:v="urn:schemas-microsoft-com:vml" xmlns:o="urn:schemas-microsoft-com:office:office">
  <w:p w:rsidP="" w:rsidRDefault="">
    <w:pPr>
      <w:pStyle w:val="Header"/>
    </w:pPr>
    <w:r>
      <w:rPr>
        <w:noProof/>
      </w:rPr>
      <w:pict>
        <v:shapetype id="_x0000_t136" coordsize="1600,21600" o:spt="136.0"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v:shapetype>
        <v:shape id="PowerPlusWaterMarkObject3" o:spid="_x0000_s1027" type="#_x0000_t136" style="position:absolute;margin-left:0;margin-top:0;width:415pt;height:207.5pt;z-index:-251654144;mso-wrap-edited:f;mso-position-horizontal:center;mso-position-horizontal-relative:margin;mso-position-vertical:center;mso-position-vertical-relative:margin"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alse">
          <v:textpath style="font-family:&amp;quot;Cambria&amp;quot;;font-size:1pt" string=" 王伟 7221"/>
        </v:shape>
      </w:pict>
    </w:r>
  </w:p>
</w:hdr>
</file>

<file path=word/numbering.xml><?xml version="1.0" encoding="utf-8"?>
<w:numbering xmlns:w="http://schemas.openxmlformats.org/wordprocessingml/2006/main">
  <w:abstractNum w:abstractNumId="1">
    <w:lvl>
      <w:start w:val="1"/>
      <w:numFmt w:val="decimal"/>
      <w:suff w:val="space"/>
      <w:lvlText w:val="%1."/>
      <w:rPr>
        <w:color w:val="0070f0"/>
      </w:rPr>
    </w:lvl>
  </w:abstractNum>
  <w:abstractNum w:abstractNumId="2">
    <w:lvl>
      <w:start w:val="1"/>
      <w:numFmt w:val="lowerLetter"/>
      <w:suff w:val="space"/>
      <w:lvlText w:val="%1."/>
      <w:rPr>
        <w:color w:val="0070f0"/>
      </w:rPr>
    </w:lvl>
  </w:abstractNum>
  <w:abstractNum w:abstractNumId="3">
    <w:lvl>
      <w:start w:val="2"/>
      <w:numFmt w:val="lowerLetter"/>
      <w:suff w:val="space"/>
      <w:lvlText w:val="%1."/>
      <w:rPr>
        <w:color w:val="0070f0"/>
      </w:rPr>
    </w:lvl>
  </w:abstractNum>
  <w:abstractNum w:abstractNumId="4">
    <w:lvl>
      <w:start w:val="3"/>
      <w:numFmt w:val="lowerLetter"/>
      <w:suff w:val="space"/>
      <w:lvlText w:val="%1."/>
      <w:rPr>
        <w:color w:val="0070f0"/>
      </w:rPr>
    </w:lvl>
  </w:abstractNum>
  <w:abstractNum w:abstractNumId="5">
    <w:lvl>
      <w:start w:val="2"/>
      <w:numFmt w:val="decimal"/>
      <w:suff w:val="space"/>
      <w:lvlText w:val="%1."/>
      <w:rPr>
        <w:color w:val="0070f0"/>
      </w:rPr>
    </w:lvl>
  </w:abstractNum>
  <w:abstractNum w:abstractNumId="6">
    <w:lvl>
      <w:start w:val="3"/>
      <w:numFmt w:val="decimal"/>
      <w:suff w:val="space"/>
      <w:lvlText w:val="%1."/>
      <w:rPr>
        <w:color w:val="0070f0"/>
      </w:rPr>
    </w:lvl>
  </w:abstractNum>
  <w:abstractNum w:abstractNumId="7">
    <w:lvl>
      <w:start w:val="1"/>
      <w:numFmt w:val="lowerLetter"/>
      <w:suff w:val="space"/>
      <w:lvlText w:val="%1."/>
      <w:rPr>
        <w:color w:val="0070f0"/>
      </w:rPr>
    </w:lvl>
  </w:abstractNum>
  <w:abstractNum w:abstractNumId="8">
    <w:lvl>
      <w:start w:val="2"/>
      <w:numFmt w:val="lowerLetter"/>
      <w:suff w:val="space"/>
      <w:lvlText w:val="%1."/>
      <w:rPr>
        <w:color w:val="0070f0"/>
      </w:rPr>
    </w:lvl>
  </w:abstractNum>
  <w:abstractNum w:abstractNumId="9">
    <w:lvl>
      <w:start w:val="3"/>
      <w:numFmt w:val="lowerLetter"/>
      <w:suff w:val="space"/>
      <w:lvlText w:val="%1."/>
      <w:rPr>
        <w:color w:val="0070f0"/>
      </w:rPr>
    </w:lvl>
  </w:abstractNum>
  <w:abstractNum w:abstractNumId="10">
    <w:lvl>
      <w:start w:val="4"/>
      <w:numFmt w:val="lowerLetter"/>
      <w:suff w:val="space"/>
      <w:lvlText w:val="%1."/>
      <w:rPr>
        <w:color w:val="0070f0"/>
      </w:rPr>
    </w:lvl>
  </w:abstractNum>
  <w:abstractNum w:abstractNumId="11">
    <w:lvl>
      <w:start w:val="5"/>
      <w:numFmt w:val="lowerLetter"/>
      <w:suff w:val="space"/>
      <w:lvlText w:val="%1."/>
      <w:rPr>
        <w:color w:val="0070f0"/>
      </w:rPr>
    </w:lvl>
  </w:abstractNum>
  <w:abstractNum w:abstractNumId="12">
    <w:lvl>
      <w:start w:val="4"/>
      <w:numFmt w:val="decimal"/>
      <w:suff w:val="space"/>
      <w:lvlText w:val="%1."/>
      <w:rPr>
        <w:color w:val="0070f0"/>
      </w:rPr>
    </w:lvl>
  </w:abstractNum>
  <w:abstractNum w:abstractNumId="13">
    <w:lvl>
      <w:start w:val="1"/>
      <w:numFmt w:val="lowerLetter"/>
      <w:suff w:val="space"/>
      <w:lvlText w:val="%1."/>
      <w:rPr>
        <w:color w:val="0070f0"/>
      </w:rPr>
    </w:lvl>
  </w:abstractNum>
  <w:abstractNum w:abstractNumId="14">
    <w:lvl>
      <w:start w:val="2"/>
      <w:numFmt w:val="lowerLetter"/>
      <w:suff w:val="space"/>
      <w:lvlText w:val="%1."/>
      <w:rPr>
        <w:color w:val="0070f0"/>
      </w:rPr>
    </w:lvl>
  </w:abstractNum>
  <w:abstractNum w:abstractNumId="15">
    <w:lvl>
      <w:start w:val="5"/>
      <w:numFmt w:val="decimal"/>
      <w:suff w:val="space"/>
      <w:lvlText w:val="%1."/>
      <w:rPr>
        <w:color w:val="0070f0"/>
      </w:rPr>
    </w:lvl>
  </w:abstractNum>
  <w:abstractNum w:abstractNumId="16">
    <w:lvl>
      <w:start w:val="1"/>
      <w:numFmt w:val="lowerLetter"/>
      <w:suff w:val="space"/>
      <w:lvlText w:val="%1."/>
      <w:rPr>
        <w:color w:val="0070f0"/>
      </w:rPr>
    </w:lvl>
  </w:abstractNum>
  <w:abstractNum w:abstractNumId="17">
    <w:lvl>
      <w:start w:val="6"/>
      <w:numFmt w:val="decimal"/>
      <w:suff w:val="space"/>
      <w:lvlText w:val="%1."/>
      <w:rPr>
        <w:color w:val="0070f0"/>
      </w:rPr>
    </w:lvl>
  </w:abstractNum>
  <w:abstractNum w:abstractNumId="18">
    <w:lvl>
      <w:start w:val="1"/>
      <w:numFmt w:val="lowerLetter"/>
      <w:suff w:val="space"/>
      <w:lvlText w:val="%1."/>
      <w:rPr>
        <w:color w:val="0070f0"/>
      </w:rPr>
    </w:lvl>
  </w:abstractNum>
  <w:abstractNum w:abstractNumId="19">
    <w:lvl>
      <w:start w:val="2"/>
      <w:numFmt w:val="lowerLetter"/>
      <w:suff w:val="space"/>
      <w:lvlText w:val="%1."/>
      <w:rPr>
        <w:color w:val="0070f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file>

<file path=word/styles.xml><?xml version="1.0" encoding="utf-8"?>
<w:style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media/image1.png" Type="http://schemas.openxmlformats.org/officeDocument/2006/relationships/image"/><Relationship Id="rId5" Target="numbering.xml" Type="http://schemas.openxmlformats.org/officeDocument/2006/relationships/numbering"/><Relationship Id="rId6" Target="header1.xml" Type="http://schemas.openxmlformats.org/officeDocument/2006/relationships/header"/><Relationship Id="rId7" Target="header2.xml" Type="http://schemas.openxmlformats.org/officeDocument/2006/relationships/header"/><Relationship Id="rId8" Target="header3.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2022-06-30T07:25:47Z</dcterms:created>
  <dc:creator>Apache POI</dc:creator>
</cp:coreProperties>
</file>